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A0" w:rsidRDefault="00311C95" w:rsidP="005B44A0">
      <w:pPr>
        <w:pStyle w:val="NormalWeb"/>
        <w:shd w:val="clear" w:color="auto" w:fill="FFFFFF"/>
        <w:spacing w:line="216" w:lineRule="atLeast"/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  <w:r w:rsidRPr="00F5136D">
        <w:rPr>
          <w:rFonts w:asciiTheme="minorHAnsi" w:hAnsiTheme="minorHAnsi" w:cs="Tahoma"/>
          <w:b/>
          <w:color w:val="000000"/>
          <w:sz w:val="20"/>
          <w:szCs w:val="20"/>
        </w:rPr>
        <w:t>REFAKAT KURALLARI:</w:t>
      </w:r>
    </w:p>
    <w:p w:rsidR="00311C95" w:rsidRPr="005B44A0" w:rsidRDefault="00311C95" w:rsidP="005B44A0">
      <w:pPr>
        <w:pStyle w:val="NormalWeb"/>
        <w:shd w:val="clear" w:color="auto" w:fill="FFFFFF"/>
        <w:spacing w:line="216" w:lineRule="atLeast"/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  <w:r w:rsidRPr="00311C95">
        <w:t>·         Refakatçiler hastane kurallarına uyacaklardır. İhlali halinde, ilgili kişinin refakat durumu kabul edilmeyecektir.</w:t>
      </w:r>
    </w:p>
    <w:p w:rsidR="00311C95" w:rsidRPr="00311C95" w:rsidRDefault="00311C95" w:rsidP="005B44A0">
      <w:pPr>
        <w:pStyle w:val="AralkYok"/>
      </w:pPr>
      <w:r w:rsidRPr="00311C95">
        <w:t>·         Refakatçiler hastaneye ait eşya malzemeleri düzenli ve temiz tutacaklar, hastane malına zarar veren refakatçi, zararı karşılayacaktır.</w:t>
      </w:r>
    </w:p>
    <w:p w:rsidR="00311C95" w:rsidRPr="00311C95" w:rsidRDefault="00311C95" w:rsidP="005B44A0">
      <w:pPr>
        <w:pStyle w:val="AralkYok"/>
      </w:pPr>
      <w:r w:rsidRPr="00311C95">
        <w:t xml:space="preserve">·         Sizlere huzurlu bir ortam sağlanması için, hasta ve yakınlarının; hasta odası ve servis koridorlarında yüksek sesle konuşmaması, gürültü yapmaması şarttır. Ayrıca odalarınızda bulunan televizyonların başkalarını rahatsız etmeyecek şekilde kullanılması; doktor </w:t>
      </w:r>
      <w:proofErr w:type="spellStart"/>
      <w:r w:rsidRPr="00311C95">
        <w:t>vizit</w:t>
      </w:r>
      <w:proofErr w:type="spellEnd"/>
      <w:r w:rsidRPr="00311C95">
        <w:t xml:space="preserve"> saatlerinde ve saat </w:t>
      </w:r>
      <w:proofErr w:type="gramStart"/>
      <w:r w:rsidRPr="00311C95">
        <w:t>22:</w:t>
      </w:r>
      <w:proofErr w:type="spellStart"/>
      <w:r w:rsidRPr="00311C95">
        <w:t>00’den</w:t>
      </w:r>
      <w:proofErr w:type="spellEnd"/>
      <w:proofErr w:type="gramEnd"/>
      <w:r w:rsidRPr="00311C95">
        <w:t xml:space="preserve"> sonra kapatılması gerekir.</w:t>
      </w:r>
    </w:p>
    <w:p w:rsidR="00311C95" w:rsidRPr="00311C95" w:rsidRDefault="00311C95" w:rsidP="005B44A0">
      <w:pPr>
        <w:pStyle w:val="AralkYok"/>
      </w:pPr>
      <w:r w:rsidRPr="00311C95">
        <w:t>·         Refakatçiler, oda numaralarına göre düzenlenmiş refakat kimlik kartlarını sürekli takılı tutmalıdır.</w:t>
      </w:r>
    </w:p>
    <w:p w:rsidR="00311C95" w:rsidRPr="00311C95" w:rsidRDefault="00311C95" w:rsidP="005B44A0">
      <w:pPr>
        <w:pStyle w:val="AralkYok"/>
      </w:pPr>
      <w:r w:rsidRPr="00311C95">
        <w:t>·         Refakatçiler ilgili hekim ya da hemşire istemi dışında, hastalarını hastane dışına çıkarmayacak veya yatağını değiştirmeyecektir.</w:t>
      </w:r>
    </w:p>
    <w:p w:rsidR="00311C95" w:rsidRPr="00311C95" w:rsidRDefault="00311C95" w:rsidP="005B44A0">
      <w:pPr>
        <w:pStyle w:val="AralkYok"/>
      </w:pPr>
      <w:r w:rsidRPr="00311C95">
        <w:t xml:space="preserve">·         Refakatçiler hastane </w:t>
      </w:r>
      <w:proofErr w:type="gramStart"/>
      <w:r w:rsidRPr="00311C95">
        <w:t>dahilinde</w:t>
      </w:r>
      <w:proofErr w:type="gramEnd"/>
      <w:r w:rsidRPr="00311C95">
        <w:t xml:space="preserve"> tütün (4207 Sayılı Yasa) ve alkollü madde kullanmayacaktır.</w:t>
      </w:r>
    </w:p>
    <w:p w:rsidR="00311C95" w:rsidRPr="00311C95" w:rsidRDefault="00311C95" w:rsidP="005B44A0">
      <w:pPr>
        <w:pStyle w:val="AralkYok"/>
      </w:pPr>
      <w:r w:rsidRPr="00311C95">
        <w:t>·         Refakatçiler hastaya yiyecek, içecek getirmeyecek, hekim ya da hemşireye danışmadan hastaya hiçbir yiyecek, içecek vermeyecektir.</w:t>
      </w:r>
    </w:p>
    <w:p w:rsidR="00311C95" w:rsidRPr="00311C95" w:rsidRDefault="00311C95" w:rsidP="005B44A0">
      <w:pPr>
        <w:pStyle w:val="AralkYok"/>
      </w:pPr>
      <w:r w:rsidRPr="00311C95">
        <w:t>·         Refakatçiler hasta odaları ve koridorlarda yüksek sesle konuşmayacak, çalışanları ve diğer hastaları rahatsız etmeyeceklerdir.</w:t>
      </w:r>
    </w:p>
    <w:p w:rsidR="00311C95" w:rsidRPr="00311C95" w:rsidRDefault="00311C95" w:rsidP="005B44A0">
      <w:pPr>
        <w:pStyle w:val="AralkYok"/>
      </w:pPr>
      <w:r w:rsidRPr="00311C95">
        <w:t>·         Süresi biten refakatçi kimlik kartları yenilenecektir.</w:t>
      </w:r>
    </w:p>
    <w:p w:rsidR="00311C95" w:rsidRPr="00311C95" w:rsidRDefault="00311C95" w:rsidP="005B44A0">
      <w:pPr>
        <w:pStyle w:val="AralkYok"/>
      </w:pPr>
      <w:r w:rsidRPr="00311C95">
        <w:t>·         Refakatçiler, refakat kartlarını göstermek sureti ile hastanemiz yemek hizmetlerinden ayrı bir ücret ödemeksizin yararlanacaklardır.</w:t>
      </w:r>
    </w:p>
    <w:p w:rsidR="00311C95" w:rsidRPr="00311C95" w:rsidRDefault="00311C95" w:rsidP="005B44A0">
      <w:pPr>
        <w:pStyle w:val="AralkYok"/>
      </w:pPr>
      <w:r w:rsidRPr="00311C95">
        <w:t xml:space="preserve">·         Refakatçi yemek saatlerimiz aşağıda </w:t>
      </w:r>
      <w:proofErr w:type="gramStart"/>
      <w:r w:rsidRPr="00311C95">
        <w:t>belirtilmiştir</w:t>
      </w:r>
      <w:r w:rsidR="00B704B0">
        <w:t xml:space="preserve"> :</w:t>
      </w:r>
      <w:proofErr w:type="gramEnd"/>
    </w:p>
    <w:p w:rsidR="00311C95" w:rsidRPr="00311C95" w:rsidRDefault="000355AB" w:rsidP="005B44A0">
      <w:pPr>
        <w:pStyle w:val="AralkYok"/>
      </w:pPr>
      <w:r>
        <w:t xml:space="preserve">          </w:t>
      </w:r>
      <w:r w:rsidR="00311C95" w:rsidRPr="000355AB">
        <w:rPr>
          <w:highlight w:val="cyan"/>
        </w:rPr>
        <w:t xml:space="preserve">Sabah: </w:t>
      </w:r>
      <w:proofErr w:type="gramStart"/>
      <w:r w:rsidR="00311C95" w:rsidRPr="000355AB">
        <w:rPr>
          <w:highlight w:val="cyan"/>
        </w:rPr>
        <w:t>06:30</w:t>
      </w:r>
      <w:proofErr w:type="gramEnd"/>
      <w:r>
        <w:rPr>
          <w:highlight w:val="cyan"/>
        </w:rPr>
        <w:t xml:space="preserve"> </w:t>
      </w:r>
      <w:r w:rsidR="00311C95" w:rsidRPr="000355AB">
        <w:rPr>
          <w:highlight w:val="cyan"/>
        </w:rPr>
        <w:t>–</w:t>
      </w:r>
      <w:r>
        <w:rPr>
          <w:highlight w:val="cyan"/>
        </w:rPr>
        <w:t xml:space="preserve"> </w:t>
      </w:r>
      <w:r w:rsidR="00311C95" w:rsidRPr="000355AB">
        <w:rPr>
          <w:highlight w:val="cyan"/>
        </w:rPr>
        <w:t>07:30,</w:t>
      </w:r>
      <w:r w:rsidR="00311C95" w:rsidRPr="00311C95">
        <w:t xml:space="preserve">  </w:t>
      </w:r>
      <w:r>
        <w:t xml:space="preserve">         </w:t>
      </w:r>
      <w:r w:rsidR="00311C95" w:rsidRPr="000355AB">
        <w:rPr>
          <w:highlight w:val="cyan"/>
        </w:rPr>
        <w:t>Öğle: 11:30</w:t>
      </w:r>
      <w:r>
        <w:rPr>
          <w:highlight w:val="cyan"/>
        </w:rPr>
        <w:t xml:space="preserve"> </w:t>
      </w:r>
      <w:r w:rsidR="00311C95" w:rsidRPr="000355AB">
        <w:rPr>
          <w:highlight w:val="cyan"/>
        </w:rPr>
        <w:t>–</w:t>
      </w:r>
      <w:r>
        <w:rPr>
          <w:highlight w:val="cyan"/>
        </w:rPr>
        <w:t xml:space="preserve"> </w:t>
      </w:r>
      <w:r w:rsidR="00311C95" w:rsidRPr="000355AB">
        <w:rPr>
          <w:highlight w:val="cyan"/>
        </w:rPr>
        <w:t>12:00,</w:t>
      </w:r>
      <w:r w:rsidR="00311C95" w:rsidRPr="00311C95">
        <w:t xml:space="preserve"> </w:t>
      </w:r>
      <w:r>
        <w:t xml:space="preserve">             </w:t>
      </w:r>
      <w:r w:rsidR="00311C95" w:rsidRPr="000355AB">
        <w:rPr>
          <w:highlight w:val="cyan"/>
        </w:rPr>
        <w:t>Akşam:17:30</w:t>
      </w:r>
      <w:r>
        <w:rPr>
          <w:highlight w:val="cyan"/>
        </w:rPr>
        <w:t xml:space="preserve"> </w:t>
      </w:r>
      <w:r w:rsidR="00311C95" w:rsidRPr="000355AB">
        <w:rPr>
          <w:highlight w:val="cyan"/>
        </w:rPr>
        <w:t>–</w:t>
      </w:r>
      <w:r>
        <w:rPr>
          <w:highlight w:val="cyan"/>
        </w:rPr>
        <w:t xml:space="preserve"> </w:t>
      </w:r>
      <w:r w:rsidR="00311C95" w:rsidRPr="000355AB">
        <w:rPr>
          <w:highlight w:val="cyan"/>
        </w:rPr>
        <w:t>18:00</w:t>
      </w:r>
    </w:p>
    <w:p w:rsidR="00311C95" w:rsidRPr="00311C95" w:rsidRDefault="00311C95" w:rsidP="005B44A0">
      <w:pPr>
        <w:pStyle w:val="AralkYok"/>
      </w:pPr>
      <w:r w:rsidRPr="00311C95">
        <w:t>·         Refakatçi sayısı bir kişiyle sınırlıdır.</w:t>
      </w:r>
    </w:p>
    <w:p w:rsidR="00311C95" w:rsidRPr="00311C95" w:rsidRDefault="00311C95" w:rsidP="005B44A0">
      <w:pPr>
        <w:pStyle w:val="AralkYok"/>
      </w:pPr>
      <w:r w:rsidRPr="00311C95">
        <w:t>·         Serum seti, oksijen manometresi gibi hasta ile ilgili tedavi malzemelerine dokunmamalı veya oynanmamalıdır.</w:t>
      </w:r>
    </w:p>
    <w:p w:rsidR="00311C95" w:rsidRPr="00311C95" w:rsidRDefault="00311C95" w:rsidP="005B44A0">
      <w:pPr>
        <w:pStyle w:val="AralkYok"/>
      </w:pPr>
      <w:r w:rsidRPr="00311C95">
        <w:t>·         Refakatçiler hastaları ile ilgili herhangi bir sorun olduğu zaman hemşireye haber verecektir.</w:t>
      </w:r>
    </w:p>
    <w:p w:rsidR="00311C95" w:rsidRPr="00311C95" w:rsidRDefault="00311C95" w:rsidP="005B44A0">
      <w:pPr>
        <w:pStyle w:val="AralkYok"/>
      </w:pPr>
      <w:r w:rsidRPr="00311C95">
        <w:t>·         Refakatçi hastanın bakımına izin verilen ölçüde yardım eder. Hekim ve hemşirenin tedavi ve uygulamaları dışında refakatçiler hastaya herhangi bir uygulama yapmamalıdır.</w:t>
      </w:r>
    </w:p>
    <w:p w:rsidR="00311C95" w:rsidRPr="00311C95" w:rsidRDefault="00311C95" w:rsidP="005B44A0">
      <w:pPr>
        <w:pStyle w:val="AralkYok"/>
      </w:pPr>
      <w:r w:rsidRPr="00311C95">
        <w:t>·         Refakatçi tıbbi bakım sırasında hastanın yanında bulunmamalıdır.</w:t>
      </w:r>
    </w:p>
    <w:p w:rsidR="00311C95" w:rsidRPr="00311C95" w:rsidRDefault="00311C95" w:rsidP="005B44A0">
      <w:pPr>
        <w:pStyle w:val="AralkYok"/>
      </w:pPr>
      <w:r w:rsidRPr="00311C95">
        <w:t>·         Refakatçiler hastaları ile ilgili tıbbi bilgileri hastanın doktoruna sorabilirler.</w:t>
      </w:r>
    </w:p>
    <w:p w:rsidR="00311C95" w:rsidRPr="00311C95" w:rsidRDefault="00311C95" w:rsidP="005B44A0">
      <w:pPr>
        <w:pStyle w:val="AralkYok"/>
      </w:pPr>
      <w:r w:rsidRPr="00311C95">
        <w:t>·         Yoğun bakım ünitelerine refakatçi giremez.</w:t>
      </w:r>
    </w:p>
    <w:p w:rsidR="00311C95" w:rsidRPr="00311C95" w:rsidRDefault="00311C95" w:rsidP="005B44A0">
      <w:pPr>
        <w:pStyle w:val="AralkYok"/>
      </w:pPr>
      <w:r w:rsidRPr="00311C95">
        <w:t>·         Hastanede kalan refakatçiler hasta odalarındaki boş yatakları kullanmayacaktır.</w:t>
      </w:r>
    </w:p>
    <w:p w:rsidR="00311C95" w:rsidRPr="00311C95" w:rsidRDefault="00311C95" w:rsidP="005B44A0">
      <w:pPr>
        <w:pStyle w:val="AralkYok"/>
      </w:pPr>
      <w:r w:rsidRPr="00311C95">
        <w:t>·         Süresi biten refakatçi kimlik kartları yenilenecektir.</w:t>
      </w:r>
    </w:p>
    <w:p w:rsidR="00311C95" w:rsidRPr="00311C95" w:rsidRDefault="00311C95" w:rsidP="005B44A0">
      <w:pPr>
        <w:pStyle w:val="AralkYok"/>
      </w:pPr>
      <w:r w:rsidRPr="00311C95">
        <w:t>·         Hastanın taburcu işlemleri başlatıldığında; refakatçi kimlik kartının ilgili birime iade edilmesi gerekir.</w:t>
      </w:r>
    </w:p>
    <w:p w:rsidR="00311C95" w:rsidRDefault="00311C95" w:rsidP="005B44A0">
      <w:pPr>
        <w:pStyle w:val="AralkYok"/>
      </w:pPr>
      <w:r w:rsidRPr="00311C95">
        <w:t>·         Bu ana kurallar dışında her kliniğin kendine özel refaka</w:t>
      </w:r>
      <w:r>
        <w:t xml:space="preserve">tçi politikası oluşturabileceği </w:t>
      </w:r>
      <w:r w:rsidRPr="00311C95">
        <w:t>unutulmamalıdır.</w:t>
      </w:r>
    </w:p>
    <w:p w:rsidR="00311C95" w:rsidRDefault="00311C95" w:rsidP="005B44A0">
      <w:pPr>
        <w:pStyle w:val="AralkYok"/>
      </w:pPr>
      <w:r>
        <w:t xml:space="preserve">.         Yatak başında Yeşil Yonca </w:t>
      </w:r>
      <w:r>
        <w:rPr>
          <w:noProof/>
        </w:rPr>
        <w:drawing>
          <wp:inline distT="0" distB="0" distL="0" distR="0">
            <wp:extent cx="213360" cy="259080"/>
            <wp:effectExtent l="19050" t="0" r="0" b="0"/>
            <wp:docPr id="1" name="Resim 1" descr="C:\Users\GHHBLGISLM2\Desktop\yo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HBLGISLM2\Desktop\yon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takılı olan hastanın düşme </w:t>
      </w:r>
      <w:proofErr w:type="spellStart"/>
      <w:r>
        <w:t>reski</w:t>
      </w:r>
      <w:proofErr w:type="spellEnd"/>
      <w:r>
        <w:t xml:space="preserve"> taşıdığını unutmayınız.</w:t>
      </w:r>
    </w:p>
    <w:p w:rsidR="00311C95" w:rsidRDefault="00311C95" w:rsidP="005B44A0">
      <w:pPr>
        <w:pStyle w:val="AralkYok"/>
      </w:pPr>
    </w:p>
    <w:p w:rsidR="000355AB" w:rsidRDefault="00311C95" w:rsidP="005B44A0">
      <w:pPr>
        <w:pStyle w:val="AralkYok"/>
      </w:pPr>
      <w:r>
        <w:t xml:space="preserve">.         </w:t>
      </w:r>
      <w:proofErr w:type="gramStart"/>
      <w:r>
        <w:t xml:space="preserve">Hasta </w:t>
      </w:r>
      <w:r w:rsidR="000355AB">
        <w:t xml:space="preserve"> giriş</w:t>
      </w:r>
      <w:proofErr w:type="gramEnd"/>
      <w:r w:rsidR="000355AB">
        <w:t xml:space="preserve"> kapısında ya da hasta </w:t>
      </w:r>
      <w:r>
        <w:t>yatağı başında bulunan</w:t>
      </w:r>
      <w:r w:rsidR="000355AB">
        <w:t xml:space="preserve"> </w:t>
      </w:r>
      <w:proofErr w:type="spellStart"/>
      <w:r w:rsidR="000355AB">
        <w:t>Aşagıdaki</w:t>
      </w:r>
      <w:proofErr w:type="spellEnd"/>
      <w:r w:rsidR="000355AB">
        <w:t xml:space="preserve"> tanımlayıcı figürler siz ve çalışanlarımız için önemlidir. Bu figürler doğrultusunda istenen kurallara refakatçiler uymak zorundadır.</w:t>
      </w:r>
    </w:p>
    <w:p w:rsidR="000355AB" w:rsidRDefault="000355AB" w:rsidP="00311C95">
      <w:pPr>
        <w:pStyle w:val="AralkYok"/>
      </w:pPr>
    </w:p>
    <w:p w:rsidR="00311C95" w:rsidRPr="00311C95" w:rsidRDefault="005B44A0" w:rsidP="00311C95">
      <w:pPr>
        <w:pStyle w:val="AralkYok"/>
      </w:pPr>
      <w:r>
        <w:t xml:space="preserve">                         </w:t>
      </w:r>
      <w:r w:rsidR="000355AB">
        <w:rPr>
          <w:noProof/>
          <w:lang w:eastAsia="tr-TR"/>
        </w:rPr>
        <w:drawing>
          <wp:inline distT="0" distB="0" distL="0" distR="0">
            <wp:extent cx="3901440" cy="1569720"/>
            <wp:effectExtent l="19050" t="0" r="3810" b="0"/>
            <wp:docPr id="2" name="Resim 2" descr="C:\Users\GHHBLGISLM2\Desktop\İzolasyon Tanımlayıcı Figürler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HBLGISLM2\Desktop\İzolasyon Tanımlayıcı Figürler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472" cy="156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C95">
        <w:tab/>
      </w:r>
    </w:p>
    <w:p w:rsidR="00311C95" w:rsidRPr="00311C95" w:rsidRDefault="005B44A0" w:rsidP="00311C9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sectPr w:rsidR="00311C95" w:rsidRPr="00311C95" w:rsidSect="005B44A0">
      <w:pgSz w:w="11906" w:h="16838"/>
      <w:pgMar w:top="28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C95"/>
    <w:rsid w:val="000355AB"/>
    <w:rsid w:val="001F1823"/>
    <w:rsid w:val="00311C95"/>
    <w:rsid w:val="005B44A0"/>
    <w:rsid w:val="00AC6D47"/>
    <w:rsid w:val="00B704B0"/>
    <w:rsid w:val="00F5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C9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11C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GHHBLGISLM2</dc:creator>
  <cp:lastModifiedBy>GHHBLGISLM2</cp:lastModifiedBy>
  <cp:revision>4</cp:revision>
  <dcterms:created xsi:type="dcterms:W3CDTF">2018-02-26T10:01:00Z</dcterms:created>
  <dcterms:modified xsi:type="dcterms:W3CDTF">2018-02-26T10:52:00Z</dcterms:modified>
</cp:coreProperties>
</file>